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6799" w14:textId="69AEB1C0" w:rsidR="00B2046C" w:rsidRDefault="00C34247" w:rsidP="00073A90">
      <w:pPr>
        <w:spacing w:after="0" w:line="259" w:lineRule="auto"/>
        <w:ind w:left="-5" w:right="0"/>
        <w:jc w:val="left"/>
      </w:pPr>
      <w:r>
        <w:t xml:space="preserve">OHJEISTUS  </w:t>
      </w:r>
      <w:r w:rsidR="00073A90">
        <w:t>TIEDONSIIRTOLOMAKKEEN TÄYTTÄMISEKSI</w:t>
      </w:r>
    </w:p>
    <w:p w14:paraId="0CDF1713" w14:textId="77777777" w:rsidR="00B2046C" w:rsidRDefault="00C34247">
      <w:pPr>
        <w:spacing w:after="0" w:line="259" w:lineRule="auto"/>
        <w:ind w:left="0" w:right="0" w:firstLine="0"/>
        <w:jc w:val="left"/>
      </w:pPr>
      <w:r>
        <w:t xml:space="preserve"> </w:t>
      </w:r>
    </w:p>
    <w:p w14:paraId="6584FA1C" w14:textId="1BDC0E9B" w:rsidR="00B2046C" w:rsidRDefault="00C34247">
      <w:pPr>
        <w:ind w:left="-5" w:right="0"/>
      </w:pPr>
      <w:r>
        <w:t xml:space="preserve">Lomakkeen tarkoituksena on toisen asteen opintojen järjestämisen kannalta välttämättömien tietojen siirtäminen perusopetuksesta </w:t>
      </w:r>
      <w:r w:rsidR="008A40AE">
        <w:t xml:space="preserve">tai lähettävästä koulusta </w:t>
      </w:r>
      <w:r>
        <w:t xml:space="preserve">toisen asteen oppilaitokseen. Lomake on pedagoginen asiakirja, jota on mahdollista käyttää tiedonsiirrossa.  </w:t>
      </w:r>
    </w:p>
    <w:p w14:paraId="7685E83A" w14:textId="77777777" w:rsidR="00C34247" w:rsidRDefault="00C34247" w:rsidP="00C34247">
      <w:pPr>
        <w:spacing w:after="0" w:line="259" w:lineRule="auto"/>
        <w:ind w:left="0" w:right="0" w:firstLine="0"/>
        <w:jc w:val="left"/>
      </w:pPr>
      <w:r>
        <w:t xml:space="preserve"> </w:t>
      </w:r>
    </w:p>
    <w:p w14:paraId="61233DB3" w14:textId="091B472B" w:rsidR="00B2046C" w:rsidRDefault="00C34247" w:rsidP="00C34247">
      <w:pPr>
        <w:spacing w:after="0" w:line="259" w:lineRule="auto"/>
        <w:ind w:left="0" w:right="0" w:firstLine="0"/>
        <w:jc w:val="left"/>
      </w:pPr>
      <w:r>
        <w:rPr>
          <w:b/>
        </w:rPr>
        <w:t xml:space="preserve">Lomakkeesta täytetään vain välttämättömät ja toisen asteen opintojen järjestämiseksi olennaiset tiedot ja kohdat.  </w:t>
      </w:r>
    </w:p>
    <w:p w14:paraId="2002DB30" w14:textId="77777777" w:rsidR="00B2046C" w:rsidRDefault="00C34247">
      <w:pPr>
        <w:spacing w:after="0" w:line="259" w:lineRule="auto"/>
        <w:ind w:left="0" w:right="0" w:firstLine="0"/>
        <w:jc w:val="left"/>
      </w:pPr>
      <w:r>
        <w:rPr>
          <w:b/>
        </w:rPr>
        <w:t xml:space="preserve"> </w:t>
      </w:r>
    </w:p>
    <w:p w14:paraId="289F8E24" w14:textId="77777777" w:rsidR="00B2046C" w:rsidRDefault="00C34247">
      <w:pPr>
        <w:spacing w:after="5" w:line="249" w:lineRule="auto"/>
        <w:ind w:left="-5" w:right="0"/>
        <w:jc w:val="left"/>
      </w:pPr>
      <w:r>
        <w:rPr>
          <w:b/>
        </w:rPr>
        <w:t xml:space="preserve">Miksi lomaketta käytetään?  </w:t>
      </w:r>
    </w:p>
    <w:p w14:paraId="0C1CBC6B" w14:textId="77777777" w:rsidR="00B2046C" w:rsidRDefault="00C34247">
      <w:pPr>
        <w:spacing w:after="0" w:line="259" w:lineRule="auto"/>
        <w:ind w:left="0" w:right="0" w:firstLine="0"/>
        <w:jc w:val="left"/>
      </w:pPr>
      <w:r>
        <w:rPr>
          <w:b/>
        </w:rPr>
        <w:t xml:space="preserve"> </w:t>
      </w:r>
    </w:p>
    <w:p w14:paraId="45751755" w14:textId="77777777" w:rsidR="00B2046C" w:rsidRDefault="00C34247">
      <w:pPr>
        <w:ind w:left="-5" w:right="0"/>
      </w:pPr>
      <w:r>
        <w:t>Perusopetuslaki (</w:t>
      </w:r>
      <w:proofErr w:type="spellStart"/>
      <w:r>
        <w:t>PoL</w:t>
      </w:r>
      <w:proofErr w:type="spellEnd"/>
      <w:r>
        <w:t xml:space="preserve"> 40§) ja oppivelvollisuuslaki (</w:t>
      </w:r>
      <w:proofErr w:type="spellStart"/>
      <w:r>
        <w:t>OvL</w:t>
      </w:r>
      <w:proofErr w:type="spellEnd"/>
      <w:r>
        <w:t xml:space="preserve"> 23§) velvoittavat siirtämään </w:t>
      </w:r>
      <w:r>
        <w:rPr>
          <w:b/>
        </w:rPr>
        <w:t>opetuksen järjestämiseksi välttämättömät</w:t>
      </w:r>
      <w:r>
        <w:t xml:space="preserve"> tiedot toiselle asteelle.  </w:t>
      </w:r>
    </w:p>
    <w:p w14:paraId="380CF624" w14:textId="77777777" w:rsidR="00B2046C" w:rsidRDefault="00C34247">
      <w:pPr>
        <w:spacing w:after="0" w:line="259" w:lineRule="auto"/>
        <w:ind w:left="0" w:right="0" w:firstLine="0"/>
        <w:jc w:val="left"/>
      </w:pPr>
      <w:r>
        <w:t xml:space="preserve"> </w:t>
      </w:r>
    </w:p>
    <w:p w14:paraId="644B89E2" w14:textId="77777777" w:rsidR="00B2046C" w:rsidRDefault="00C34247">
      <w:pPr>
        <w:spacing w:after="5" w:line="249" w:lineRule="auto"/>
        <w:ind w:left="-5" w:right="0"/>
        <w:jc w:val="left"/>
      </w:pPr>
      <w:r>
        <w:rPr>
          <w:b/>
        </w:rPr>
        <w:t xml:space="preserve">Kuka lomakkeen täyttää?  </w:t>
      </w:r>
    </w:p>
    <w:p w14:paraId="40F595E4" w14:textId="77777777" w:rsidR="00B2046C" w:rsidRDefault="00C34247">
      <w:pPr>
        <w:spacing w:after="0" w:line="259" w:lineRule="auto"/>
        <w:ind w:left="0" w:right="0" w:firstLine="0"/>
        <w:jc w:val="left"/>
      </w:pPr>
      <w:r>
        <w:rPr>
          <w:b/>
        </w:rPr>
        <w:t xml:space="preserve"> </w:t>
      </w:r>
    </w:p>
    <w:p w14:paraId="28843029" w14:textId="77777777" w:rsidR="00B2046C" w:rsidRDefault="00C34247">
      <w:pPr>
        <w:ind w:left="-5" w:right="0"/>
      </w:pPr>
      <w:r>
        <w:t xml:space="preserve">Lomake täytetään yhteistyössä </w:t>
      </w:r>
    </w:p>
    <w:p w14:paraId="3809F8F4" w14:textId="42F6E516" w:rsidR="00C34247" w:rsidRDefault="00C34247" w:rsidP="00C34247">
      <w:pPr>
        <w:spacing w:after="0" w:line="269" w:lineRule="auto"/>
        <w:ind w:left="1304" w:right="2438" w:hanging="944"/>
        <w:jc w:val="left"/>
      </w:pPr>
      <w:r>
        <w:t>•</w:t>
      </w:r>
      <w:r>
        <w:rPr>
          <w:rFonts w:ascii="Arial" w:eastAsia="Arial" w:hAnsi="Arial" w:cs="Arial"/>
        </w:rPr>
        <w:t xml:space="preserve"> </w:t>
      </w:r>
      <w:r>
        <w:rPr>
          <w:rFonts w:ascii="Arial" w:eastAsia="Arial" w:hAnsi="Arial" w:cs="Arial"/>
        </w:rPr>
        <w:tab/>
      </w:r>
      <w:r>
        <w:t xml:space="preserve">erityisluokanopettajan/erityisopettajan/luokanohjaajan/opinto-ohjaajan </w:t>
      </w:r>
    </w:p>
    <w:p w14:paraId="14BF4C7E" w14:textId="6AA700ED" w:rsidR="00C34247" w:rsidRDefault="00C34247" w:rsidP="00C34247">
      <w:pPr>
        <w:pStyle w:val="Luettelokappale"/>
        <w:numPr>
          <w:ilvl w:val="0"/>
          <w:numId w:val="3"/>
        </w:numPr>
        <w:spacing w:after="0" w:line="269" w:lineRule="auto"/>
        <w:ind w:right="2438"/>
        <w:jc w:val="left"/>
      </w:pPr>
      <w:r>
        <w:t xml:space="preserve">            oppilaan sekä</w:t>
      </w:r>
    </w:p>
    <w:p w14:paraId="364FF3A2" w14:textId="6FB276C9" w:rsidR="00C34247" w:rsidRDefault="00C34247">
      <w:pPr>
        <w:spacing w:after="0" w:line="269" w:lineRule="auto"/>
        <w:ind w:left="360" w:right="2438" w:firstLine="0"/>
        <w:jc w:val="left"/>
      </w:pPr>
      <w:r>
        <w:t>•</w:t>
      </w:r>
      <w:r>
        <w:rPr>
          <w:rFonts w:ascii="Arial" w:eastAsia="Arial" w:hAnsi="Arial" w:cs="Arial"/>
        </w:rPr>
        <w:t xml:space="preserve"> </w:t>
      </w:r>
      <w:r>
        <w:rPr>
          <w:rFonts w:ascii="Arial" w:eastAsia="Arial" w:hAnsi="Arial" w:cs="Arial"/>
        </w:rPr>
        <w:tab/>
      </w:r>
      <w:r>
        <w:rPr>
          <w:rFonts w:asciiTheme="minorHAnsi" w:eastAsia="Arial" w:hAnsiTheme="minorHAnsi" w:cstheme="minorHAnsi"/>
        </w:rPr>
        <w:t xml:space="preserve">alle 18-vuotiaan kohdalla </w:t>
      </w:r>
      <w:r>
        <w:t>huoltajien/huoltajan kanssa</w:t>
      </w:r>
    </w:p>
    <w:p w14:paraId="757C47D3" w14:textId="507CB8DB" w:rsidR="00B2046C" w:rsidRDefault="00B2046C" w:rsidP="00C34247">
      <w:pPr>
        <w:spacing w:after="0" w:line="269" w:lineRule="auto"/>
        <w:ind w:left="360" w:right="2438" w:firstLine="0"/>
        <w:jc w:val="left"/>
      </w:pPr>
    </w:p>
    <w:p w14:paraId="3BDC6C67" w14:textId="77777777" w:rsidR="00B2046C" w:rsidRDefault="00C34247">
      <w:pPr>
        <w:spacing w:after="5" w:line="249" w:lineRule="auto"/>
        <w:ind w:left="-5" w:right="0"/>
        <w:jc w:val="left"/>
      </w:pPr>
      <w:r>
        <w:rPr>
          <w:b/>
        </w:rPr>
        <w:t xml:space="preserve">Milloin lomake täytetään?  </w:t>
      </w:r>
    </w:p>
    <w:p w14:paraId="123783E9" w14:textId="77777777" w:rsidR="00B2046C" w:rsidRDefault="00C34247">
      <w:pPr>
        <w:spacing w:after="0" w:line="259" w:lineRule="auto"/>
        <w:ind w:left="0" w:right="0" w:firstLine="0"/>
        <w:jc w:val="left"/>
      </w:pPr>
      <w:r>
        <w:rPr>
          <w:b/>
        </w:rPr>
        <w:t xml:space="preserve"> </w:t>
      </w:r>
    </w:p>
    <w:p w14:paraId="76CC48F9" w14:textId="39EC9EE0" w:rsidR="00B2046C" w:rsidRPr="00097236" w:rsidRDefault="00C34247">
      <w:pPr>
        <w:ind w:left="-5" w:right="0"/>
        <w:rPr>
          <w:color w:val="FF0000"/>
        </w:rPr>
      </w:pPr>
      <w:r>
        <w:t xml:space="preserve">Lomake täytetään peruskoulun päättöluokan aikana (esim. arviointikeskustelussa) tai muussa tapauksessa ennen </w:t>
      </w:r>
      <w:r w:rsidR="00073A90">
        <w:t>toiselle asteelle</w:t>
      </w:r>
      <w:r>
        <w:t xml:space="preserve"> siirtymistä</w:t>
      </w:r>
      <w:r w:rsidR="00073A90">
        <w:rPr>
          <w:color w:val="FF0000"/>
        </w:rPr>
        <w:t xml:space="preserve">. </w:t>
      </w:r>
    </w:p>
    <w:p w14:paraId="161875AA" w14:textId="77777777" w:rsidR="00B2046C" w:rsidRDefault="00C34247">
      <w:pPr>
        <w:spacing w:after="0" w:line="259" w:lineRule="auto"/>
        <w:ind w:left="0" w:right="0" w:firstLine="0"/>
        <w:jc w:val="left"/>
      </w:pPr>
      <w:r>
        <w:rPr>
          <w:b/>
        </w:rPr>
        <w:t xml:space="preserve"> </w:t>
      </w:r>
    </w:p>
    <w:p w14:paraId="4366C250" w14:textId="77777777" w:rsidR="00B2046C" w:rsidRDefault="00C34247">
      <w:pPr>
        <w:spacing w:after="5" w:line="249" w:lineRule="auto"/>
        <w:ind w:left="-5" w:right="0"/>
        <w:jc w:val="left"/>
      </w:pPr>
      <w:r>
        <w:rPr>
          <w:b/>
        </w:rPr>
        <w:t xml:space="preserve">Kuinka lomakkeen tiedot sekä mahdolliset muut pedagogiset asiakirjat siirretään perusopetuksen jälkeiseen koulutukseen?  </w:t>
      </w:r>
    </w:p>
    <w:p w14:paraId="583962CF" w14:textId="77777777" w:rsidR="00B2046C" w:rsidRDefault="00C34247">
      <w:pPr>
        <w:spacing w:after="0" w:line="259" w:lineRule="auto"/>
        <w:ind w:left="0" w:right="0" w:firstLine="0"/>
        <w:jc w:val="left"/>
      </w:pPr>
      <w:r>
        <w:t xml:space="preserve"> </w:t>
      </w:r>
    </w:p>
    <w:p w14:paraId="2C9080AF" w14:textId="77777777" w:rsidR="00B2046C" w:rsidRDefault="00C34247">
      <w:pPr>
        <w:ind w:left="-5" w:right="0"/>
      </w:pPr>
      <w:r>
        <w:t>Lomake tulee jatkossa siirtymään sähköisesti toisen asteen</w:t>
      </w:r>
      <w:r>
        <w:rPr>
          <w:color w:val="FF0000"/>
        </w:rPr>
        <w:t xml:space="preserve"> </w:t>
      </w:r>
      <w:r>
        <w:t>tietojärjestelmään</w:t>
      </w:r>
      <w:r>
        <w:rPr>
          <w:color w:val="FF0000"/>
        </w:rPr>
        <w:t xml:space="preserve"> </w:t>
      </w:r>
      <w:r>
        <w:t xml:space="preserve">oppilaan ottaessa opiskelupaikan vastaan kyseisestä oppilaitoksesta. (Huom. Tämä ei ole vielä toiminnassa.) </w:t>
      </w:r>
    </w:p>
    <w:p w14:paraId="3EA5791D" w14:textId="77777777" w:rsidR="00B2046C" w:rsidRDefault="00C34247">
      <w:pPr>
        <w:spacing w:after="0" w:line="259" w:lineRule="auto"/>
        <w:ind w:left="0" w:right="0" w:firstLine="0"/>
        <w:jc w:val="left"/>
      </w:pPr>
      <w:r>
        <w:t xml:space="preserve"> </w:t>
      </w:r>
    </w:p>
    <w:p w14:paraId="6D242892" w14:textId="251FE612" w:rsidR="00B2046C" w:rsidRDefault="00C34247">
      <w:pPr>
        <w:ind w:left="-5" w:right="0"/>
      </w:pPr>
      <w:r>
        <w:t xml:space="preserve">Jos lomakkeen sähköinen siirtäminen ei onnistu, tulee lähettävän koulun toimittaa lomake välittömästi opintojen alkaessa (viimeistään ensimmäisessä niveltietopalaverissa) oppilaitokseen, jossa oppilas on aloittanut opinnot. Mikäli tiedonsiirtolomaketta ei toimiteta toiselle asteelle, voi toisen asteen opinto-ohjaaja tai erityisopettaja olla yhteydessä lähettävään kouluun ja pyytää tiedonsiirtolomaketta toimitettavaksi.  </w:t>
      </w:r>
    </w:p>
    <w:p w14:paraId="1F355D7B" w14:textId="77777777" w:rsidR="00B2046C" w:rsidRDefault="00C34247">
      <w:pPr>
        <w:spacing w:after="0" w:line="259" w:lineRule="auto"/>
        <w:ind w:left="0" w:right="0" w:firstLine="0"/>
        <w:jc w:val="left"/>
      </w:pPr>
      <w:r>
        <w:t xml:space="preserve"> </w:t>
      </w:r>
    </w:p>
    <w:p w14:paraId="5D4FF5A6" w14:textId="77777777" w:rsidR="00B2046C" w:rsidRDefault="00C34247">
      <w:pPr>
        <w:ind w:left="-5" w:right="0"/>
      </w:pPr>
      <w:r>
        <w:t xml:space="preserve">Myös muut ajan tasalla olevat pedagogiset asiakirjat tulee erityistä tai tehostettua tukea saavan oppilaan kohdalla toimittaa toisen asteen oppilaitokseen opintojen alkaessa. </w:t>
      </w:r>
    </w:p>
    <w:p w14:paraId="5F8FC376" w14:textId="77777777" w:rsidR="00B2046C" w:rsidRDefault="00C34247">
      <w:pPr>
        <w:spacing w:after="0" w:line="259" w:lineRule="auto"/>
        <w:ind w:left="0" w:right="0" w:firstLine="0"/>
        <w:jc w:val="left"/>
      </w:pPr>
      <w:r>
        <w:rPr>
          <w:b/>
        </w:rPr>
        <w:t xml:space="preserve"> </w:t>
      </w:r>
    </w:p>
    <w:p w14:paraId="294A5DC3" w14:textId="77777777" w:rsidR="00B2046C" w:rsidRDefault="00C34247">
      <w:pPr>
        <w:spacing w:after="5" w:line="249" w:lineRule="auto"/>
        <w:ind w:left="-5" w:right="0"/>
        <w:jc w:val="left"/>
      </w:pPr>
      <w:r>
        <w:rPr>
          <w:b/>
        </w:rPr>
        <w:t xml:space="preserve">Lomakkeen kirjaamisessa huomioitavaa </w:t>
      </w:r>
    </w:p>
    <w:p w14:paraId="24FBB7CA" w14:textId="77777777" w:rsidR="00B2046C" w:rsidRDefault="00C34247">
      <w:pPr>
        <w:spacing w:after="12" w:line="259" w:lineRule="auto"/>
        <w:ind w:left="0" w:right="0" w:firstLine="0"/>
        <w:jc w:val="left"/>
      </w:pPr>
      <w:r>
        <w:rPr>
          <w:b/>
        </w:rPr>
        <w:t xml:space="preserve"> </w:t>
      </w:r>
    </w:p>
    <w:p w14:paraId="67C691D4" w14:textId="77777777" w:rsidR="00B2046C" w:rsidRDefault="00C34247">
      <w:pPr>
        <w:numPr>
          <w:ilvl w:val="0"/>
          <w:numId w:val="1"/>
        </w:numPr>
        <w:ind w:right="0" w:hanging="360"/>
      </w:pPr>
      <w:r>
        <w:t xml:space="preserve">Vain opetuksen järjestämisen kannalta välttämätön tieto kirjataan. </w:t>
      </w:r>
    </w:p>
    <w:p w14:paraId="47D55CDD" w14:textId="77777777" w:rsidR="00B2046C" w:rsidRDefault="00C34247">
      <w:pPr>
        <w:numPr>
          <w:ilvl w:val="0"/>
          <w:numId w:val="1"/>
        </w:numPr>
        <w:ind w:right="0" w:hanging="360"/>
      </w:pPr>
      <w:r>
        <w:t xml:space="preserve">Kirjattavan tiedon tulee olla tiivistä.  </w:t>
      </w:r>
    </w:p>
    <w:p w14:paraId="5F5864DF" w14:textId="77777777" w:rsidR="00B2046C" w:rsidRDefault="00C34247">
      <w:pPr>
        <w:numPr>
          <w:ilvl w:val="0"/>
          <w:numId w:val="1"/>
        </w:numPr>
        <w:ind w:right="0" w:hanging="360"/>
      </w:pPr>
      <w:r>
        <w:t xml:space="preserve">Lomakkeeseen kirjataan opetusjärjestelyt, jotka poikkeavat tavallisesta luokkaopetuksesta.  </w:t>
      </w:r>
    </w:p>
    <w:p w14:paraId="5D22B001" w14:textId="77777777" w:rsidR="00B2046C" w:rsidRDefault="00C34247">
      <w:pPr>
        <w:numPr>
          <w:ilvl w:val="0"/>
          <w:numId w:val="1"/>
        </w:numPr>
        <w:ind w:right="0" w:hanging="360"/>
      </w:pPr>
      <w:r>
        <w:t xml:space="preserve">Ei kirjata esimerkiksi diagnooseja, lääkityksiä, hoitoja tai terapioita. </w:t>
      </w:r>
    </w:p>
    <w:p w14:paraId="16C6ECE9" w14:textId="77777777" w:rsidR="00B2046C" w:rsidRDefault="00C34247">
      <w:pPr>
        <w:numPr>
          <w:ilvl w:val="0"/>
          <w:numId w:val="1"/>
        </w:numPr>
        <w:ind w:right="0" w:hanging="360"/>
      </w:pPr>
      <w:r>
        <w:t xml:space="preserve">Kirjoittaessa käytetään asiallista kieltä välttäen yleistyksiä ja kuvailevia täytesanoja kuten todella, hyvin, mahdoton ym.  </w:t>
      </w:r>
    </w:p>
    <w:sectPr w:rsidR="00B2046C" w:rsidSect="00073A90">
      <w:pgSz w:w="11906" w:h="16838"/>
      <w:pgMar w:top="1440" w:right="1128" w:bottom="993"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28E9"/>
    <w:multiLevelType w:val="hybridMultilevel"/>
    <w:tmpl w:val="4DEA7104"/>
    <w:lvl w:ilvl="0" w:tplc="F2D6AF80">
      <w:numFmt w:val="bullet"/>
      <w:lvlText w:val=""/>
      <w:lvlJc w:val="left"/>
      <w:pPr>
        <w:ind w:left="720" w:hanging="360"/>
      </w:pPr>
      <w:rPr>
        <w:rFonts w:ascii="Symbol" w:eastAsia="Calibr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DD23F71"/>
    <w:multiLevelType w:val="hybridMultilevel"/>
    <w:tmpl w:val="F79A5E9A"/>
    <w:lvl w:ilvl="0" w:tplc="8E362662">
      <w:numFmt w:val="bullet"/>
      <w:lvlText w:val=""/>
      <w:lvlJc w:val="left"/>
      <w:pPr>
        <w:ind w:left="720" w:hanging="360"/>
      </w:pPr>
      <w:rPr>
        <w:rFonts w:ascii="Symbol" w:eastAsia="Calibr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2716A4"/>
    <w:multiLevelType w:val="hybridMultilevel"/>
    <w:tmpl w:val="8B4C6404"/>
    <w:lvl w:ilvl="0" w:tplc="43AEF83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C2057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026E0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8A75F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58F28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C885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6ACD8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6EF44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BC7FA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6C"/>
    <w:rsid w:val="00073A90"/>
    <w:rsid w:val="00097236"/>
    <w:rsid w:val="002B72AA"/>
    <w:rsid w:val="00747800"/>
    <w:rsid w:val="008A40AE"/>
    <w:rsid w:val="00B2046C"/>
    <w:rsid w:val="00B767FF"/>
    <w:rsid w:val="00C34247"/>
    <w:rsid w:val="00EE3F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5683"/>
  <w15:docId w15:val="{0C8517E4-25E1-4D8C-897B-61F92BD1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248" w:lineRule="auto"/>
      <w:ind w:left="10" w:right="8" w:hanging="10"/>
      <w:jc w:val="both"/>
    </w:pPr>
    <w:rPr>
      <w:rFonts w:ascii="Calibri" w:eastAsia="Calibri" w:hAnsi="Calibri" w:cs="Calibri"/>
      <w:color w:val="000000"/>
    </w:rPr>
  </w:style>
  <w:style w:type="paragraph" w:styleId="Otsikko1">
    <w:name w:val="heading 1"/>
    <w:next w:val="Normaali"/>
    <w:link w:val="Otsikko1Char"/>
    <w:uiPriority w:val="9"/>
    <w:qFormat/>
    <w:pPr>
      <w:keepNext/>
      <w:keepLines/>
      <w:spacing w:after="0"/>
      <w:ind w:left="10" w:hanging="10"/>
      <w:outlineLvl w:val="0"/>
    </w:pPr>
    <w:rPr>
      <w:rFonts w:ascii="Calibri" w:eastAsia="Calibri" w:hAnsi="Calibri" w:cs="Calibri"/>
      <w:color w:val="2F5496"/>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color w:val="2F5496"/>
      <w:sz w:val="24"/>
    </w:rPr>
  </w:style>
  <w:style w:type="paragraph" w:styleId="Luettelokappale">
    <w:name w:val="List Paragraph"/>
    <w:basedOn w:val="Normaali"/>
    <w:uiPriority w:val="34"/>
    <w:qFormat/>
    <w:rsid w:val="00C3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2111</Characters>
  <Application>Microsoft Office Word</Application>
  <DocSecurity>4</DocSecurity>
  <Lines>17</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Puronaho Pasi</dc:creator>
  <cp:keywords/>
  <cp:lastModifiedBy>Puronaho Pasi</cp:lastModifiedBy>
  <cp:revision>2</cp:revision>
  <dcterms:created xsi:type="dcterms:W3CDTF">2021-05-10T07:00:00Z</dcterms:created>
  <dcterms:modified xsi:type="dcterms:W3CDTF">2021-05-10T07:00:00Z</dcterms:modified>
</cp:coreProperties>
</file>